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1CF" w:rsidRPr="002507FF" w:rsidRDefault="00CD7DAD" w:rsidP="002507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07FF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7216" behindDoc="0" locked="0" layoutInCell="1" allowOverlap="1" wp14:anchorId="09DEAD91" wp14:editId="3EB55490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2870835" cy="1605280"/>
            <wp:effectExtent l="0" t="0" r="5715" b="0"/>
            <wp:wrapSquare wrapText="bothSides"/>
            <wp:docPr id="2" name="Рисунок 2" descr="D:\Брагунцова\2020 МОЯ РАБОТА\картин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рагунцова\2020 МОЯ РАБОТА\картинка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7FF">
        <w:rPr>
          <w:rFonts w:ascii="Times New Roman" w:hAnsi="Times New Roman" w:cs="Times New Roman"/>
          <w:b/>
          <w:sz w:val="28"/>
          <w:szCs w:val="28"/>
          <w:lang w:val="uk-UA"/>
        </w:rPr>
        <w:t>Легалізація трудових відносин</w:t>
      </w:r>
    </w:p>
    <w:p w:rsidR="00CD7DAD" w:rsidRPr="002507FF" w:rsidRDefault="00CD7DAD" w:rsidP="0025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7FF">
        <w:rPr>
          <w:rFonts w:ascii="Times New Roman" w:hAnsi="Times New Roman" w:cs="Times New Roman"/>
          <w:sz w:val="28"/>
          <w:szCs w:val="28"/>
          <w:lang w:val="uk-UA"/>
        </w:rPr>
        <w:t>включає в себе, в основному, два аспекти: це легалізація зайнятості та легалізація заробітної плати.</w:t>
      </w:r>
    </w:p>
    <w:p w:rsidR="00CD7DAD" w:rsidRPr="002507FF" w:rsidRDefault="00CD7DAD" w:rsidP="0025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7FF">
        <w:rPr>
          <w:rFonts w:ascii="Times New Roman" w:hAnsi="Times New Roman" w:cs="Times New Roman"/>
          <w:sz w:val="28"/>
          <w:szCs w:val="28"/>
          <w:lang w:val="uk-UA"/>
        </w:rPr>
        <w:tab/>
        <w:t>Нелегальна зайнятість - це використання роботодавцями найманої робочої праці без належного оформлення трудових відносин, її ще називають «тіньовою» зайнятістю. Для цього роботодавцями крім традиційного використовуються й інші способи: це так звані стажування чи застосування випробувального терміну (належним чином не оформленого) або оформлення працівника на неповний робочий час у разі фактичного виконання роботи повний робочий час.</w:t>
      </w:r>
    </w:p>
    <w:p w:rsidR="00CD7DAD" w:rsidRPr="002507FF" w:rsidRDefault="00CD7DAD" w:rsidP="0025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7F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507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 цьому роботодавці здебільшого трактують ці поняття на свій лад, переконуючи себе, що на цей період можна працівників офіційно не оформляти і безпідставно </w:t>
      </w:r>
      <w:proofErr w:type="spellStart"/>
      <w:r w:rsidRPr="002507FF">
        <w:rPr>
          <w:rFonts w:ascii="Times New Roman" w:hAnsi="Times New Roman" w:cs="Times New Roman"/>
          <w:sz w:val="28"/>
          <w:szCs w:val="28"/>
          <w:lang w:val="uk-UA"/>
        </w:rPr>
        <w:t>відтерміновують</w:t>
      </w:r>
      <w:proofErr w:type="spellEnd"/>
      <w:r w:rsidRPr="002507FF">
        <w:rPr>
          <w:rFonts w:ascii="Times New Roman" w:hAnsi="Times New Roman" w:cs="Times New Roman"/>
          <w:sz w:val="28"/>
          <w:szCs w:val="28"/>
          <w:lang w:val="uk-UA"/>
        </w:rPr>
        <w:t xml:space="preserve"> на деякий час укладення трудового договору.</w:t>
      </w:r>
    </w:p>
    <w:p w:rsidR="00CD7DAD" w:rsidRPr="002507FF" w:rsidRDefault="00CD7DAD" w:rsidP="0025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7FF">
        <w:rPr>
          <w:rFonts w:ascii="Times New Roman" w:hAnsi="Times New Roman" w:cs="Times New Roman"/>
          <w:sz w:val="28"/>
          <w:szCs w:val="28"/>
          <w:lang w:val="uk-UA"/>
        </w:rPr>
        <w:tab/>
        <w:t>Слід знати, що прийняття на роботу працівників під виглядом стажування, без проведення відповідної оплати, є порушенням законодавства про працю і ознакою застосування примусової праці, використання якої заборонено ст. 43 Конституції України і нормами міжнародного права.</w:t>
      </w:r>
    </w:p>
    <w:p w:rsidR="00CD7DAD" w:rsidRPr="002507FF" w:rsidRDefault="00CD7DAD" w:rsidP="0025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7FF">
        <w:rPr>
          <w:rFonts w:ascii="Times New Roman" w:hAnsi="Times New Roman" w:cs="Times New Roman"/>
          <w:sz w:val="28"/>
          <w:szCs w:val="28"/>
          <w:lang w:val="uk-UA"/>
        </w:rPr>
        <w:tab/>
        <w:t>Випробувальний термін згідно чинного законодавства може бути застосований роботодавцем тільки після офіційного працевлаштування найманої особи. Умова про випробування повинна бути обумовлена в наказі (розпорядженні) про прийняття на роботу. Причому в період випробування на працівників також поширюється законодавство про працю.</w:t>
      </w:r>
    </w:p>
    <w:p w:rsidR="00CD7DAD" w:rsidRPr="002507FF" w:rsidRDefault="00CD7DAD" w:rsidP="0025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7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Цікавим питанням також є працевлаштування найманих працівників під виглядом укладення з ними цивільно - правових договорів. При цьому не виникають трудові відносини, які регулюються трудовим законодавством і працівник не має права на відпустку та інші соціальні гарантії, передбачені для працівників які працюють за трудовими договорами. Проте слід брати до уваги, що цивільно - правові договори застосовуються, як правило, для виконання конкретної роботи, що спрямована на одержання результатів праці, і у разі досягнення цієї мети договір вважається виконаним і дія його припиняється. Таким чином, він застосовується для реалізації визначених, найчастіше разових робіт, і ці умови мають бути чітко прописані в договорі. За таким договором не платиться щомісячна зарплата, а винагорода за конкретно виконану роботу, тобто особа, що працює за договором отримує гроші в строки, встановлені договором на підставі підписаних актів прийому - передачі наданих послуг (виконаних робіт). Якщо ці вимоги не будуть дотримані, то за рішенням суду цивільно - правовий договір, або договір </w:t>
      </w:r>
      <w:proofErr w:type="spellStart"/>
      <w:r w:rsidRPr="002507FF">
        <w:rPr>
          <w:rFonts w:ascii="Times New Roman" w:hAnsi="Times New Roman" w:cs="Times New Roman"/>
          <w:sz w:val="28"/>
          <w:szCs w:val="28"/>
          <w:lang w:val="uk-UA"/>
        </w:rPr>
        <w:t>підряду</w:t>
      </w:r>
      <w:proofErr w:type="spellEnd"/>
      <w:r w:rsidRPr="002507FF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визнано трудовим договором.  </w:t>
      </w:r>
    </w:p>
    <w:p w:rsidR="00CD7DAD" w:rsidRPr="002507FF" w:rsidRDefault="00CD7DAD" w:rsidP="0025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7FF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4709D708" wp14:editId="5F8B1AA2">
            <wp:extent cx="6039293" cy="1338091"/>
            <wp:effectExtent l="0" t="0" r="0" b="0"/>
            <wp:docPr id="1" name="Рисунок 1" descr="D:\Брагунцова\2020 МОЯ РАБОТА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рагунцова\2020 МОЯ РАБОТА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278" cy="133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7FF">
        <w:rPr>
          <w:rFonts w:ascii="Times New Roman" w:hAnsi="Times New Roman" w:cs="Times New Roman"/>
          <w:sz w:val="28"/>
          <w:szCs w:val="28"/>
          <w:lang w:val="uk-UA"/>
        </w:rPr>
        <w:tab/>
        <w:t>Інколи підприємства (особливо це стосується малого бізнесу) платять своїм працівникам дві заробітні плати -  офіційну і неофіційну (тіньову або так звану зарплату «в конвертах»), що наче і вигідно як для роботодавця так і для самого працівника, але в результаті призводить до негативних наслідків.</w:t>
      </w:r>
      <w:r w:rsidRPr="002507FF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uk-UA" w:eastAsia="x-none" w:bidi="x-none"/>
        </w:rPr>
        <w:t xml:space="preserve"> </w:t>
      </w:r>
    </w:p>
    <w:p w:rsidR="00CD7DAD" w:rsidRPr="002507FF" w:rsidRDefault="00CD7DAD" w:rsidP="0025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7FF">
        <w:rPr>
          <w:rFonts w:ascii="Times New Roman" w:hAnsi="Times New Roman" w:cs="Times New Roman"/>
          <w:sz w:val="28"/>
          <w:szCs w:val="28"/>
          <w:lang w:val="uk-UA"/>
        </w:rPr>
        <w:tab/>
        <w:t>Сьогодні працівники не бачать проблем в отриманні «тіньової» заробітної плати, так як до кишені надходять «чисті доходи». Надаючи згоду працювати на таких умовах, робітники самі позбавляють себе соціальних гарантій.</w:t>
      </w:r>
    </w:p>
    <w:p w:rsidR="00CD7DAD" w:rsidRPr="002507FF" w:rsidRDefault="00CD7DAD" w:rsidP="0025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7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Небезпека «тіньової» зарплати, як і «тіньової» зайнятості, полягає не тільки у тому, що бюджет </w:t>
      </w:r>
      <w:r w:rsidR="002507FF" w:rsidRPr="002507FF">
        <w:rPr>
          <w:rFonts w:ascii="Times New Roman" w:hAnsi="Times New Roman" w:cs="Times New Roman"/>
          <w:sz w:val="28"/>
          <w:szCs w:val="28"/>
          <w:lang w:val="uk-UA"/>
        </w:rPr>
        <w:t>недоотримає</w:t>
      </w:r>
      <w:r w:rsidRPr="002507FF">
        <w:rPr>
          <w:rFonts w:ascii="Times New Roman" w:hAnsi="Times New Roman" w:cs="Times New Roman"/>
          <w:sz w:val="28"/>
          <w:szCs w:val="28"/>
          <w:lang w:val="uk-UA"/>
        </w:rPr>
        <w:t xml:space="preserve"> кошти, мінімізуються надходження до Пенсійного фонду, а особливо в тому, що втрачається страховий стаж для призначення пенсії при досягнені пенсійного віку, працівники не матимуть змоги отримати пенсію, яка відповідає рівню їхньої реальної зарплати.</w:t>
      </w:r>
    </w:p>
    <w:p w:rsidR="00CD7DAD" w:rsidRPr="002507FF" w:rsidRDefault="00CD7DAD" w:rsidP="0025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7FF">
        <w:rPr>
          <w:rFonts w:ascii="Times New Roman" w:hAnsi="Times New Roman" w:cs="Times New Roman"/>
          <w:sz w:val="28"/>
          <w:szCs w:val="28"/>
          <w:lang w:val="uk-UA"/>
        </w:rPr>
        <w:tab/>
        <w:t>Таким чином, влаштовуючись на роботу неофіційно (без укладення трудового договору), працівник повинен чітко усвідомлювати: якщо зарплату виплачують «в конверті», це означає, що роботодавець не здійснюватиме відрахування з неофіційної зарплати єдиного соціального внеску. При цьому працівник може працювати понад норму, без вихідних  та у святкові дні без додаткової оплати за це, не буде дотримано мінімальних гарантій в оплаті праці. Працівника можуть звільнити у будь - який момент, без виплати вихідної допомоги, а можливо, і без оплати за виконану роботу. Отримати належний під час звільнення розрахунок в переважній більшості випадків вкрай складно, факт перебування в трудових відносинах з роботодавцем доведеться доводити у суді з допомогою свідків.</w:t>
      </w:r>
    </w:p>
    <w:p w:rsidR="00CD7DAD" w:rsidRPr="002507FF" w:rsidRDefault="00CD7DAD" w:rsidP="0025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7FF">
        <w:rPr>
          <w:rFonts w:ascii="Times New Roman" w:hAnsi="Times New Roman" w:cs="Times New Roman"/>
          <w:sz w:val="28"/>
          <w:szCs w:val="28"/>
          <w:lang w:val="uk-UA"/>
        </w:rPr>
        <w:tab/>
        <w:t>Працівник, який працює без укладення трудового договору, не буде мати права на відпустку та виплату допомоги по тимчасовій непрацездатності, на соціальне страхування від нещасних випадків на виробництві і професійних захворювань, та, як наслідок - на отримання страхових виплат у разі травмувань чи профзахворювань. </w:t>
      </w:r>
    </w:p>
    <w:p w:rsidR="00CD7DAD" w:rsidRPr="002507FF" w:rsidRDefault="00CD7DAD" w:rsidP="0025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7FF">
        <w:rPr>
          <w:rFonts w:ascii="Times New Roman" w:hAnsi="Times New Roman" w:cs="Times New Roman"/>
          <w:sz w:val="28"/>
          <w:szCs w:val="28"/>
          <w:lang w:val="uk-UA"/>
        </w:rPr>
        <w:tab/>
        <w:t>Такий працівник також не матиме змоги зареєструватись в центрі зайнятості як безробітний та отримати відповідну допомогу.</w:t>
      </w:r>
    </w:p>
    <w:p w:rsidR="00CD7DAD" w:rsidRPr="002507FF" w:rsidRDefault="00CD7DAD" w:rsidP="0025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7FF">
        <w:rPr>
          <w:rFonts w:ascii="Times New Roman" w:hAnsi="Times New Roman" w:cs="Times New Roman"/>
          <w:sz w:val="28"/>
          <w:szCs w:val="28"/>
          <w:lang w:val="uk-UA"/>
        </w:rPr>
        <w:tab/>
        <w:t>Відсутність офіційних доходів може бути підставою для відмови у  призначенні різного виду допомог та субсидій.</w:t>
      </w:r>
    </w:p>
    <w:p w:rsidR="00CD7DAD" w:rsidRPr="002507FF" w:rsidRDefault="00CD7DAD" w:rsidP="0025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7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Нагадуємо роботодавцям, що використання найманої праці без оформлення трудових відносин є грубим </w:t>
      </w:r>
      <w:r w:rsidR="002507FF" w:rsidRPr="002507FF">
        <w:rPr>
          <w:rFonts w:ascii="Times New Roman" w:hAnsi="Times New Roman" w:cs="Times New Roman"/>
          <w:sz w:val="28"/>
          <w:szCs w:val="28"/>
          <w:lang w:val="uk-UA"/>
        </w:rPr>
        <w:t>порушенням</w:t>
      </w:r>
      <w:r w:rsidRPr="002507FF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законодавства про працю та карається чималими штрафами.  </w:t>
      </w:r>
    </w:p>
    <w:p w:rsidR="00CD7DAD" w:rsidRPr="00A73405" w:rsidRDefault="00CD7DAD" w:rsidP="00CD7DAD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CD7DAD" w:rsidRPr="002507FF" w:rsidRDefault="00CD7DAD" w:rsidP="00CD7DA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2507FF">
        <w:rPr>
          <w:rFonts w:ascii="Times New Roman" w:hAnsi="Times New Roman" w:cs="Times New Roman"/>
          <w:bCs/>
          <w:sz w:val="20"/>
          <w:szCs w:val="20"/>
          <w:lang w:val="uk-UA"/>
        </w:rPr>
        <w:t>Головний спеціаліст відділу</w:t>
      </w:r>
    </w:p>
    <w:p w:rsidR="00CD7DAD" w:rsidRPr="002507FF" w:rsidRDefault="00CD7DAD" w:rsidP="00CD7DA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2507F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з контрольно-аналітичної роботи та </w:t>
      </w:r>
    </w:p>
    <w:p w:rsidR="00CD7DAD" w:rsidRPr="002507FF" w:rsidRDefault="00CD7DAD" w:rsidP="00CD7DA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2507FF">
        <w:rPr>
          <w:rFonts w:ascii="Times New Roman" w:hAnsi="Times New Roman" w:cs="Times New Roman"/>
          <w:bCs/>
          <w:sz w:val="20"/>
          <w:szCs w:val="20"/>
          <w:lang w:val="uk-UA"/>
        </w:rPr>
        <w:t>сімейної політики</w:t>
      </w:r>
      <w:r w:rsidR="00A73405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2507FF">
        <w:rPr>
          <w:rFonts w:ascii="Times New Roman" w:hAnsi="Times New Roman" w:cs="Times New Roman"/>
          <w:bCs/>
          <w:sz w:val="20"/>
          <w:szCs w:val="20"/>
          <w:lang w:val="uk-UA"/>
        </w:rPr>
        <w:t>у</w:t>
      </w:r>
      <w:r w:rsidR="002507FF">
        <w:rPr>
          <w:rFonts w:ascii="Times New Roman" w:hAnsi="Times New Roman" w:cs="Times New Roman"/>
          <w:bCs/>
          <w:sz w:val="20"/>
          <w:szCs w:val="20"/>
          <w:lang w:val="uk-UA"/>
        </w:rPr>
        <w:t>п</w:t>
      </w:r>
      <w:r w:rsidRPr="002507FF">
        <w:rPr>
          <w:rFonts w:ascii="Times New Roman" w:hAnsi="Times New Roman" w:cs="Times New Roman"/>
          <w:bCs/>
          <w:sz w:val="20"/>
          <w:szCs w:val="20"/>
          <w:lang w:val="uk-UA"/>
        </w:rPr>
        <w:t>равління соціального захисту </w:t>
      </w:r>
      <w:bookmarkStart w:id="0" w:name="_GoBack"/>
      <w:bookmarkEnd w:id="0"/>
    </w:p>
    <w:p w:rsidR="00CD7DAD" w:rsidRPr="002507FF" w:rsidRDefault="00CD7DAD" w:rsidP="00CD7DA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2507FF">
        <w:rPr>
          <w:rFonts w:ascii="Times New Roman" w:hAnsi="Times New Roman" w:cs="Times New Roman"/>
          <w:bCs/>
          <w:sz w:val="20"/>
          <w:szCs w:val="20"/>
          <w:lang w:val="uk-UA"/>
        </w:rPr>
        <w:t>населення Міловської райдержадміністрації </w:t>
      </w:r>
    </w:p>
    <w:p w:rsidR="00CD7DAD" w:rsidRPr="002507FF" w:rsidRDefault="00CD7DAD" w:rsidP="002507F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2507F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Євгенія </w:t>
      </w:r>
      <w:proofErr w:type="spellStart"/>
      <w:r w:rsidRPr="002507FF">
        <w:rPr>
          <w:rFonts w:ascii="Times New Roman" w:hAnsi="Times New Roman" w:cs="Times New Roman"/>
          <w:bCs/>
          <w:sz w:val="20"/>
          <w:szCs w:val="20"/>
          <w:lang w:val="uk-UA"/>
        </w:rPr>
        <w:t>Брагунцова</w:t>
      </w:r>
      <w:proofErr w:type="spellEnd"/>
    </w:p>
    <w:sectPr w:rsidR="00CD7DAD" w:rsidRPr="002507FF" w:rsidSect="00A7340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AD"/>
    <w:rsid w:val="002507FF"/>
    <w:rsid w:val="005A3512"/>
    <w:rsid w:val="006261CF"/>
    <w:rsid w:val="00685F3F"/>
    <w:rsid w:val="00A73405"/>
    <w:rsid w:val="00BD69F6"/>
    <w:rsid w:val="00CD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B659"/>
  <w15:docId w15:val="{AE3EED41-7A27-4AF9-8CF0-051E17DF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D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8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3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3215</Words>
  <Characters>1834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Демьян</cp:lastModifiedBy>
  <cp:revision>4</cp:revision>
  <cp:lastPrinted>2020-03-11T12:15:00Z</cp:lastPrinted>
  <dcterms:created xsi:type="dcterms:W3CDTF">2020-03-10T13:21:00Z</dcterms:created>
  <dcterms:modified xsi:type="dcterms:W3CDTF">2020-03-25T08:22:00Z</dcterms:modified>
</cp:coreProperties>
</file>