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403E02" w:rsidRDefault="00AE7629" w:rsidP="0081050C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20568722" r:id="rId8"/>
        </w:object>
      </w:r>
    </w:p>
    <w:p w:rsidR="00403E02" w:rsidRPr="00A05743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МІЛОВСЬКА  РАЙОННА  ДЕРЖАВНА  АДМІНІСТРАЦІЯ</w:t>
      </w:r>
    </w:p>
    <w:p w:rsidR="00403E02" w:rsidRPr="00A05743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ЛУГАНСЬКОЇ  ОБЛАСТІ</w:t>
      </w:r>
    </w:p>
    <w:p w:rsidR="00403E02" w:rsidRPr="00A05743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E02" w:rsidRPr="00A05743" w:rsidRDefault="00403E02">
      <w:pPr>
        <w:pStyle w:val="5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05743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РОЗПОРЯДЖЕННЯ</w:t>
      </w:r>
    </w:p>
    <w:p w:rsidR="00403E02" w:rsidRPr="00A05743" w:rsidRDefault="00403E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голови районної державної адміністрації</w:t>
      </w:r>
    </w:p>
    <w:p w:rsidR="00A05743" w:rsidRDefault="00A05743" w:rsidP="00A0574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743" w:rsidRDefault="00E31EB3" w:rsidP="00A0574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травня 2019 р.</w:t>
      </w:r>
      <w:r w:rsidR="00A05743">
        <w:rPr>
          <w:rFonts w:ascii="Times New Roman" w:hAnsi="Times New Roman" w:cs="Times New Roman"/>
          <w:b/>
          <w:bCs/>
          <w:color w:val="000000"/>
        </w:rPr>
        <w:tab/>
      </w:r>
      <w:r w:rsidR="00A0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смт Мілове</w:t>
      </w:r>
      <w:r w:rsidR="00A05743">
        <w:rPr>
          <w:rFonts w:ascii="Times New Roman" w:hAnsi="Times New Roman" w:cs="Times New Roman"/>
          <w:b/>
          <w:bCs/>
          <w:color w:val="000000"/>
        </w:rPr>
        <w:tab/>
        <w:t xml:space="preserve">                       </w:t>
      </w:r>
      <w:r w:rsidR="00A0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№</w:t>
      </w:r>
      <w:r w:rsidR="00A05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281</w:t>
      </w:r>
    </w:p>
    <w:p w:rsidR="00403E02" w:rsidRDefault="00403E02">
      <w:pPr>
        <w:spacing w:after="0" w:line="100" w:lineRule="atLeast"/>
        <w:ind w:right="84"/>
        <w:rPr>
          <w:rFonts w:ascii="Times New Roman" w:hAnsi="Times New Roman" w:cs="Times New Roman"/>
          <w:sz w:val="28"/>
          <w:szCs w:val="28"/>
          <w:lang w:val="ru-RU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Зареєстровано у Головному</w:t>
      </w:r>
    </w:p>
    <w:p w:rsidR="00E31EB3" w:rsidRDefault="00E31EB3" w:rsidP="00E3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Територіальному управлінні юстиції у</w:t>
      </w:r>
    </w:p>
    <w:p w:rsidR="00E31EB3" w:rsidRDefault="00E31EB3" w:rsidP="00E3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Луганській області</w:t>
      </w: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«21» травня 2019 р. за № 58/1968</w:t>
      </w: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Уповноважена посадова особа органу</w:t>
      </w: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державної реєстрації</w:t>
      </w: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31EB3" w:rsidRDefault="00E31EB3" w:rsidP="00E31EB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613C3" w:rsidRDefault="007613C3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7A" w:rsidRDefault="0013547A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02" w:rsidRDefault="00403E02">
      <w:p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 визнання такими, що втратили чинність, деяких розпоряджень голови Міловської районної державної адміністрації Луганської області</w:t>
      </w:r>
    </w:p>
    <w:p w:rsidR="00403E02" w:rsidRDefault="00403E02">
      <w:pPr>
        <w:spacing w:after="0"/>
        <w:jc w:val="both"/>
      </w:pPr>
    </w:p>
    <w:p w:rsidR="00E477C9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 (із змінами),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 (із змінами), у зв’язку з переглядом нормативно-правових актів Міловської районної державної адміністрації Луганської області та з метою приведення їх у відповідність до вимог чинного законодавства України,</w:t>
      </w:r>
    </w:p>
    <w:p w:rsidR="00E477C9" w:rsidRDefault="00E477C9" w:rsidP="00E47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о б о в ' я з у ю:</w:t>
      </w:r>
    </w:p>
    <w:p w:rsidR="00E477C9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Default="00E477C9" w:rsidP="00E477C9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Визнати такими, що втратили чинність:</w:t>
      </w:r>
    </w:p>
    <w:p w:rsidR="00E27260" w:rsidRDefault="00FA11B7" w:rsidP="00E27260">
      <w:pPr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E27260">
        <w:rPr>
          <w:rFonts w:ascii="Times New Roman" w:hAnsi="Times New Roman" w:cs="Times New Roman"/>
          <w:sz w:val="28"/>
          <w:szCs w:val="28"/>
        </w:rPr>
        <w:t xml:space="preserve"> від 19 лютого 2003 року № 55 «Про утворення районної комісії з питань протидії торгівлі людьми», зареєстроване в Міловському районному управлінні юстиції 26 лютого 2003 р. за № 03/107;</w:t>
      </w:r>
    </w:p>
    <w:p w:rsidR="00E27260" w:rsidRDefault="00FA11B7" w:rsidP="00E27260">
      <w:pPr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E27260">
        <w:rPr>
          <w:rFonts w:ascii="Times New Roman" w:hAnsi="Times New Roman" w:cs="Times New Roman"/>
          <w:sz w:val="28"/>
          <w:szCs w:val="28"/>
        </w:rPr>
        <w:t xml:space="preserve"> від 24 лютого 2003 року № 60 «Про створення Координаційної ради з гендерних питань і проблем </w:t>
      </w:r>
      <w:r w:rsidR="00E27260">
        <w:rPr>
          <w:rFonts w:ascii="Times New Roman" w:hAnsi="Times New Roman" w:cs="Times New Roman"/>
          <w:sz w:val="28"/>
          <w:szCs w:val="28"/>
        </w:rPr>
        <w:lastRenderedPageBreak/>
        <w:t>сім’ї», зареєстроване в Міловському районному управлінні юстиції 26 лютого 2003 р. за № 04/108;</w:t>
      </w:r>
    </w:p>
    <w:p w:rsidR="00E27260" w:rsidRDefault="00FA11B7" w:rsidP="00E27260">
      <w:pPr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E27260">
        <w:rPr>
          <w:rFonts w:ascii="Times New Roman" w:hAnsi="Times New Roman" w:cs="Times New Roman"/>
          <w:sz w:val="28"/>
          <w:szCs w:val="28"/>
        </w:rPr>
        <w:t xml:space="preserve"> від 27 лютого 2003 року № 67 «Про затвердження районної Комісії про альтернативну (невійськову) службу», зареєстроване в Міловському районному управлінні юстиції 19 березня 2003 р. за № 07/111;</w:t>
      </w:r>
    </w:p>
    <w:p w:rsidR="00670013" w:rsidRDefault="00FA11B7" w:rsidP="00E2726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E27260">
        <w:rPr>
          <w:rFonts w:ascii="Times New Roman" w:hAnsi="Times New Roman" w:cs="Times New Roman"/>
          <w:sz w:val="28"/>
          <w:szCs w:val="28"/>
        </w:rPr>
        <w:t xml:space="preserve"> від 01 серпня 2003 р. № 247 «Про створення комісії з питань призначення та надання державної соціальної допомоги малозабезпеченим сім’ям», зареєстроване в Міловському районному управлінні юстиції 18 серпня 2003 р. за № 11/115;</w:t>
      </w:r>
    </w:p>
    <w:p w:rsidR="00E27260" w:rsidRDefault="00FA11B7" w:rsidP="00E27260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 районної державної адміністрації</w:t>
      </w:r>
      <w:r w:rsidR="00E27260">
        <w:rPr>
          <w:rFonts w:ascii="Times New Roman" w:hAnsi="Times New Roman" w:cs="Times New Roman"/>
          <w:color w:val="000000"/>
          <w:sz w:val="28"/>
          <w:szCs w:val="28"/>
        </w:rPr>
        <w:t xml:space="preserve"> від 22 серпня 2003 року № 263 «Про створення районної комісії з розгляду питань реструктуризації заборгованості та внесення поточних платежів за житлово-комунальні послуги», зареєстроване в Міловському районному управлінні юстиції 01 вересня 2003 р. за № 14/118.</w:t>
      </w:r>
    </w:p>
    <w:p w:rsidR="00670013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</w:pPr>
    </w:p>
    <w:p w:rsidR="00670013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ar-SA" w:bidi="ar-SA"/>
        </w:rPr>
        <w:t>2. Р</w:t>
      </w:r>
      <w:r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озпорядження набирає чинності з дня його офіційного опублікування.</w:t>
      </w:r>
    </w:p>
    <w:p w:rsidR="00670013" w:rsidRDefault="00670013" w:rsidP="00670013">
      <w:pPr>
        <w:pStyle w:val="aa"/>
        <w:widowControl/>
        <w:shd w:val="clear" w:color="auto" w:fill="FFFFFF"/>
        <w:tabs>
          <w:tab w:val="left" w:pos="1134"/>
        </w:tabs>
        <w:spacing w:line="100" w:lineRule="atLeast"/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</w:p>
    <w:p w:rsidR="00670013" w:rsidRDefault="00670013" w:rsidP="00670013">
      <w:pPr>
        <w:pStyle w:val="aa"/>
        <w:widowControl/>
        <w:shd w:val="clear" w:color="auto" w:fill="FFFFFF"/>
        <w:tabs>
          <w:tab w:val="left" w:pos="1134"/>
        </w:tabs>
        <w:ind w:left="0"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val="uk-UA" w:eastAsia="ar-SA" w:bidi="ar-SA"/>
        </w:rPr>
        <w:t>3. Контроль за виконанням цього розпорядження залишаю за собою.</w:t>
      </w:r>
    </w:p>
    <w:p w:rsidR="00E477C9" w:rsidRDefault="00E477C9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13" w:rsidRDefault="00670013" w:rsidP="00E4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C9" w:rsidRDefault="00670013" w:rsidP="00E477C9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В.о. голови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013">
        <w:rPr>
          <w:rFonts w:ascii="Times New Roman" w:hAnsi="Times New Roman" w:cs="Times New Roman"/>
          <w:sz w:val="28"/>
          <w:szCs w:val="28"/>
        </w:rPr>
        <w:t>В. РУКАВІЦИН</w:t>
      </w:r>
    </w:p>
    <w:p w:rsidR="00E477C9" w:rsidRDefault="00E477C9" w:rsidP="00E477C9">
      <w:pPr>
        <w:spacing w:after="0" w:line="240" w:lineRule="auto"/>
        <w:jc w:val="both"/>
      </w:pPr>
    </w:p>
    <w:p w:rsidR="00403E02" w:rsidRDefault="00403E02" w:rsidP="00E477C9">
      <w:pPr>
        <w:spacing w:after="0" w:line="240" w:lineRule="auto"/>
        <w:ind w:firstLine="567"/>
        <w:jc w:val="both"/>
      </w:pPr>
    </w:p>
    <w:sectPr w:rsidR="00403E02" w:rsidSect="000C7D99">
      <w:headerReference w:type="default" r:id="rId9"/>
      <w:pgSz w:w="11906" w:h="16838" w:code="9"/>
      <w:pgMar w:top="227" w:right="567" w:bottom="794" w:left="1701" w:header="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13" w:rsidRDefault="00FF0613" w:rsidP="00D1017C">
      <w:pPr>
        <w:spacing w:after="0" w:line="240" w:lineRule="auto"/>
      </w:pPr>
      <w:r>
        <w:separator/>
      </w:r>
    </w:p>
  </w:endnote>
  <w:endnote w:type="continuationSeparator" w:id="0">
    <w:p w:rsidR="00FF0613" w:rsidRDefault="00FF0613" w:rsidP="00D1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13" w:rsidRDefault="00FF0613" w:rsidP="00D1017C">
      <w:pPr>
        <w:spacing w:after="0" w:line="240" w:lineRule="auto"/>
      </w:pPr>
      <w:r>
        <w:separator/>
      </w:r>
    </w:p>
  </w:footnote>
  <w:footnote w:type="continuationSeparator" w:id="0">
    <w:p w:rsidR="00FF0613" w:rsidRDefault="00FF0613" w:rsidP="00D1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A" w:rsidRDefault="0013547A" w:rsidP="00D1017C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13547A" w:rsidRDefault="0013547A" w:rsidP="00D1017C">
    <w:pPr>
      <w:pStyle w:val="ac"/>
      <w:jc w:val="center"/>
    </w:pPr>
    <w:r w:rsidRPr="00D1017C">
      <w:rPr>
        <w:rFonts w:ascii="Times New Roman" w:hAnsi="Times New Roman" w:cs="Times New Roman"/>
        <w:sz w:val="28"/>
        <w:szCs w:val="28"/>
      </w:rPr>
      <w:fldChar w:fldCharType="begin"/>
    </w:r>
    <w:r w:rsidRPr="00D1017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1017C">
      <w:rPr>
        <w:rFonts w:ascii="Times New Roman" w:hAnsi="Times New Roman" w:cs="Times New Roman"/>
        <w:sz w:val="28"/>
        <w:szCs w:val="28"/>
      </w:rPr>
      <w:fldChar w:fldCharType="separate"/>
    </w:r>
    <w:r w:rsidR="000B0E1B">
      <w:rPr>
        <w:rFonts w:ascii="Times New Roman" w:hAnsi="Times New Roman" w:cs="Times New Roman"/>
        <w:noProof/>
        <w:sz w:val="28"/>
        <w:szCs w:val="28"/>
      </w:rPr>
      <w:t>2</w:t>
    </w:r>
    <w:r w:rsidRPr="00D1017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3"/>
    <w:rsid w:val="000B0E1B"/>
    <w:rsid w:val="000B304B"/>
    <w:rsid w:val="000C7D99"/>
    <w:rsid w:val="0013547A"/>
    <w:rsid w:val="001522E5"/>
    <w:rsid w:val="00342C61"/>
    <w:rsid w:val="00403E02"/>
    <w:rsid w:val="004468D4"/>
    <w:rsid w:val="00447B84"/>
    <w:rsid w:val="005C05A4"/>
    <w:rsid w:val="00670013"/>
    <w:rsid w:val="00681531"/>
    <w:rsid w:val="0070422C"/>
    <w:rsid w:val="007613C3"/>
    <w:rsid w:val="0081050C"/>
    <w:rsid w:val="00A05743"/>
    <w:rsid w:val="00AD397D"/>
    <w:rsid w:val="00AE7629"/>
    <w:rsid w:val="00BC6A63"/>
    <w:rsid w:val="00BF068C"/>
    <w:rsid w:val="00C47553"/>
    <w:rsid w:val="00C76EC9"/>
    <w:rsid w:val="00D1017C"/>
    <w:rsid w:val="00E27260"/>
    <w:rsid w:val="00E31EB3"/>
    <w:rsid w:val="00E477C9"/>
    <w:rsid w:val="00FA11B7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138419-1A6A-47A3-9813-9DD0C64B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sz w:val="40"/>
      <w:szCs w:val="40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2"/>
    <w:link w:val="5"/>
    <w:uiPriority w:val="99"/>
    <w:rPr>
      <w:rFonts w:eastAsia="Times New Roman"/>
      <w:sz w:val="40"/>
      <w:szCs w:val="40"/>
    </w:rPr>
  </w:style>
  <w:style w:type="character" w:customStyle="1" w:styleId="WW8Num1z0">
    <w:name w:val="WW8Num1z0"/>
    <w:uiPriority w:val="99"/>
    <w:rPr>
      <w:color w:val="auto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eastAsia="Times New Roman" w:hAnsi="Tahoma" w:cs="Tahoma"/>
      <w:sz w:val="16"/>
      <w:szCs w:val="16"/>
      <w:lang w:val="uk-UA" w:eastAsia="x-none"/>
    </w:rPr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  <w:rPr>
      <w:rFonts w:eastAsia="Times New Roman"/>
      <w:sz w:val="28"/>
      <w:szCs w:val="28"/>
    </w:rPr>
  </w:style>
  <w:style w:type="character" w:customStyle="1" w:styleId="ListLabel3">
    <w:name w:val="ListLabel 3"/>
    <w:uiPriority w:val="99"/>
  </w:style>
  <w:style w:type="character" w:customStyle="1" w:styleId="a4">
    <w:name w:val="Символ нумерации"/>
    <w:uiPriority w:val="99"/>
  </w:style>
  <w:style w:type="paragraph" w:styleId="a5">
    <w:name w:val="Title"/>
    <w:basedOn w:val="a"/>
    <w:next w:val="a6"/>
    <w:link w:val="a7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Pr>
      <w:rFonts w:ascii="Calibri" w:hAnsi="Calibri" w:cs="Calibri"/>
      <w:lang w:eastAsia="ar-SA"/>
    </w:rPr>
  </w:style>
  <w:style w:type="paragraph" w:styleId="a9">
    <w:name w:val="List"/>
    <w:basedOn w:val="a6"/>
    <w:uiPriority w:val="99"/>
  </w:style>
  <w:style w:type="paragraph" w:customStyle="1" w:styleId="3">
    <w:name w:val="Название3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pPr>
      <w:suppressLineNumbers/>
    </w:p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a">
    <w:name w:val="List Paragraph"/>
    <w:basedOn w:val="Standard"/>
    <w:uiPriority w:val="99"/>
    <w:qFormat/>
    <w:pPr>
      <w:ind w:left="720"/>
    </w:pPr>
  </w:style>
  <w:style w:type="paragraph" w:styleId="ab">
    <w:name w:val="Balloon Text"/>
    <w:basedOn w:val="a"/>
    <w:link w:val="12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Calibri" w:hAnsi="Calibri" w:cs="Calibri"/>
      <w:lang w:eastAsia="ar-SA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Standard">
    <w:name w:val="Standard"/>
    <w:uiPriority w:val="99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kern w:val="1"/>
      <w:sz w:val="24"/>
      <w:szCs w:val="24"/>
      <w:lang w:val="de-DE" w:eastAsia="fa-IR" w:bidi="fa-IR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1017C"/>
    <w:rPr>
      <w:rFonts w:ascii="Calibri" w:eastAsia="Times New Roman" w:hAnsi="Calibri" w:cs="Calibri"/>
      <w:sz w:val="22"/>
      <w:szCs w:val="2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Культура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cnap15</dc:creator>
  <cp:keywords/>
  <dc:description/>
  <cp:lastModifiedBy>Демьян</cp:lastModifiedBy>
  <cp:revision>2</cp:revision>
  <cp:lastPrinted>2019-05-11T09:12:00Z</cp:lastPrinted>
  <dcterms:created xsi:type="dcterms:W3CDTF">2019-05-28T14:12:00Z</dcterms:created>
  <dcterms:modified xsi:type="dcterms:W3CDTF">2019-05-28T14:12:00Z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